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p w:rsidR="00EA6613" w:rsidP="009548D1" w:rsidRDefault="009548D1" w14:paraId="3A483800" w14:textId="28098844">
      <w:pPr>
        <w:rPr>
          <w:b/>
          <w:bCs/>
          <w:sz w:val="36"/>
          <w:szCs w:val="36"/>
        </w:rPr>
      </w:pPr>
      <w:r w:rsidRPr="009548D1">
        <w:rPr>
          <w:b/>
          <w:bCs/>
          <w:sz w:val="36"/>
          <w:szCs w:val="36"/>
        </w:rPr>
        <w:t>Handleiding omzetten xml-bestand naar BOW-bestand</w:t>
      </w:r>
    </w:p>
    <w:p w:rsidR="009548D1" w:rsidP="009548D1" w:rsidRDefault="009548D1" w14:paraId="10BD4E0E" w14:textId="38526AFF">
      <w:r>
        <w:t xml:space="preserve">Wanneer je het xml-bestand gemaakt hebt kan je het indienen bij de federale overheidsdienst Financiën via  </w:t>
      </w:r>
      <w:hyperlink w:history="1" r:id="rId8">
        <w:r w:rsidRPr="009548D1">
          <w:rPr>
            <w:rStyle w:val="Hyperlink"/>
          </w:rPr>
          <w:t>Belcotax</w:t>
        </w:r>
        <w:r>
          <w:rPr>
            <w:rStyle w:val="Hyperlink"/>
          </w:rPr>
          <w:t xml:space="preserve"> </w:t>
        </w:r>
        <w:r w:rsidRPr="009548D1">
          <w:rPr>
            <w:rStyle w:val="Hyperlink"/>
          </w:rPr>
          <w:t>on</w:t>
        </w:r>
        <w:r>
          <w:rPr>
            <w:rStyle w:val="Hyperlink"/>
          </w:rPr>
          <w:t xml:space="preserve"> </w:t>
        </w:r>
        <w:r w:rsidRPr="009548D1">
          <w:rPr>
            <w:rStyle w:val="Hyperlink"/>
          </w:rPr>
          <w:t>Web</w:t>
        </w:r>
      </w:hyperlink>
      <w:r>
        <w:t xml:space="preserve">. </w:t>
      </w:r>
    </w:p>
    <w:p w:rsidR="00AD22BC" w:rsidP="009548D1" w:rsidRDefault="009548D1" w14:paraId="0102B9A6" w14:textId="0340CF0B">
      <w:r w:rsidR="009548D1">
        <w:rPr/>
        <w:t xml:space="preserve">De </w:t>
      </w:r>
      <w:r w:rsidR="00936181">
        <w:rPr/>
        <w:t>overheid voorziet zelf in een tool om een xml-bestand om te zetten in een BOW-bestand. Deze tool werkt met Java</w:t>
      </w:r>
      <w:r w:rsidR="00AD22BC">
        <w:rPr/>
        <w:t xml:space="preserve"> en daarvoor is het noodzakelijk dat dit op je computer geïnstalleerd is. Je kan dit zelf controleren door in de instellingen van Windows te kijken of er bij de </w:t>
      </w:r>
      <w:r w:rsidR="00AD22BC">
        <w:rPr/>
        <w:t>Apps</w:t>
      </w:r>
      <w:r w:rsidR="1E87455D">
        <w:rPr/>
        <w:t xml:space="preserve"> </w:t>
      </w:r>
      <w:r w:rsidR="00AD22BC">
        <w:rPr/>
        <w:t>Java</w:t>
      </w:r>
      <w:r w:rsidR="00AD22BC">
        <w:rPr/>
        <w:t xml:space="preserve">  bij staat.</w:t>
      </w:r>
    </w:p>
    <w:p w:rsidR="00AD22BC" w:rsidP="009548D1" w:rsidRDefault="00AD22BC" w14:paraId="1AD40096" w14:textId="77777777">
      <w:r w:rsidRPr="00AD22BC">
        <w:rPr>
          <w:noProof/>
        </w:rPr>
        <w:drawing>
          <wp:inline distT="0" distB="0" distL="0" distR="0" wp14:anchorId="7E84010A" wp14:editId="5B2AC7B9">
            <wp:extent cx="2167842" cy="295275"/>
            <wp:effectExtent l="0" t="0" r="4445" b="0"/>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9"/>
                    <a:stretch>
                      <a:fillRect/>
                    </a:stretch>
                  </pic:blipFill>
                  <pic:spPr>
                    <a:xfrm>
                      <a:off x="0" y="0"/>
                      <a:ext cx="2217551" cy="302046"/>
                    </a:xfrm>
                    <a:prstGeom prst="rect">
                      <a:avLst/>
                    </a:prstGeom>
                  </pic:spPr>
                </pic:pic>
              </a:graphicData>
            </a:graphic>
          </wp:inline>
        </w:drawing>
      </w:r>
    </w:p>
    <w:p w:rsidR="009548D1" w:rsidP="009548D1" w:rsidRDefault="00AD22BC" w14:paraId="6906535E" w14:textId="168581DF">
      <w:r>
        <w:t xml:space="preserve">Mocht dit niet het geval zijn kan je dit gratis downloaden (en installeren) via de website van Java: </w:t>
      </w:r>
      <w:hyperlink w:history="1" r:id="rId10">
        <w:r w:rsidRPr="00813704">
          <w:rPr>
            <w:rStyle w:val="Hyperlink"/>
          </w:rPr>
          <w:t>https://www.java.com/nl/</w:t>
        </w:r>
      </w:hyperlink>
      <w:r>
        <w:t xml:space="preserve">. </w:t>
      </w:r>
    </w:p>
    <w:p w:rsidR="00C07055" w:rsidP="009548D1" w:rsidRDefault="00AD22BC" w14:paraId="545B4BBE" w14:textId="77777777">
      <w:r>
        <w:t>In de downloads zit het programma belcotax.jnlp.</w:t>
      </w:r>
      <w:r w:rsidR="00C07055">
        <w:t xml:space="preserve"> </w:t>
      </w:r>
      <w:r w:rsidRPr="00C07055" w:rsidR="00C07055">
        <w:rPr>
          <w:noProof/>
        </w:rPr>
        <w:drawing>
          <wp:inline distT="0" distB="0" distL="0" distR="0" wp14:anchorId="6AB83DE0" wp14:editId="43479ADF">
            <wp:extent cx="1492250" cy="328484"/>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47095" cy="340557"/>
                    </a:xfrm>
                    <a:prstGeom prst="rect">
                      <a:avLst/>
                    </a:prstGeom>
                  </pic:spPr>
                </pic:pic>
              </a:graphicData>
            </a:graphic>
          </wp:inline>
        </w:drawing>
      </w:r>
      <w:r>
        <w:t xml:space="preserve"> </w:t>
      </w:r>
      <w:r w:rsidR="00C07055">
        <w:t xml:space="preserve">Het pictogram voor de naam duidt aan met welk programma het zal openen. Zal het openen met Java Web Start Launcher staat er het icoon zoals in het voorbeeld bij. </w:t>
      </w:r>
    </w:p>
    <w:p w:rsidR="00AD22BC" w:rsidP="009548D1" w:rsidRDefault="00C07055" w14:paraId="018F96D1" w14:textId="73A0CAE1">
      <w:r w:rsidR="00AD22BC">
        <w:rPr/>
        <w:t xml:space="preserve">Mocht het niet direct openen of er </w:t>
      </w:r>
      <w:r w:rsidR="00C07055">
        <w:rPr/>
        <w:t xml:space="preserve">staat een ander icoon </w:t>
      </w:r>
      <w:r w:rsidR="00C07055">
        <w:rPr/>
        <w:t>bij dan</w:t>
      </w:r>
      <w:r w:rsidR="00C07055">
        <w:rPr/>
        <w:t xml:space="preserve"> moet je zelf selecteren met welk programma je dit moet openen.</w:t>
      </w:r>
    </w:p>
    <w:p w:rsidR="00C07055" w:rsidP="009548D1" w:rsidRDefault="00C07055" w14:paraId="0AE8814E" w14:textId="77777777">
      <w:r>
        <w:t>Klik hiervoor met de rechter muistoets op het bestand ”belcotax.jnlp” en ga naar de menuoptie “openen met” en selecteer daar de menu optie “Kies een andere app”.</w:t>
      </w:r>
    </w:p>
    <w:p w:rsidR="00936181" w:rsidP="009548D1" w:rsidRDefault="00C07055" w14:paraId="5D9E4E20" w14:textId="02CD7724">
      <w:r>
        <w:t>In het scherm dat nu verschijnt kies je onderaan eerst op “meer apps”</w:t>
      </w:r>
    </w:p>
    <w:p w:rsidR="00C07055" w:rsidP="009548D1" w:rsidRDefault="00C07055" w14:paraId="1F60452C" w14:textId="35CCB54D">
      <w:r w:rsidRPr="00C07055">
        <w:rPr>
          <w:noProof/>
        </w:rPr>
        <w:drawing>
          <wp:inline distT="0" distB="0" distL="0" distR="0" wp14:anchorId="09540E56" wp14:editId="6E9386E8">
            <wp:extent cx="1841729" cy="1561465"/>
            <wp:effectExtent l="0" t="0" r="6350" b="635"/>
            <wp:docPr id="3" name="Afbeelding 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10;&#10;Automatisch gegenereerde beschrijving"/>
                    <pic:cNvPicPr/>
                  </pic:nvPicPr>
                  <pic:blipFill>
                    <a:blip r:embed="rId12"/>
                    <a:stretch>
                      <a:fillRect/>
                    </a:stretch>
                  </pic:blipFill>
                  <pic:spPr>
                    <a:xfrm>
                      <a:off x="0" y="0"/>
                      <a:ext cx="1868594" cy="1584242"/>
                    </a:xfrm>
                    <a:prstGeom prst="rect">
                      <a:avLst/>
                    </a:prstGeom>
                  </pic:spPr>
                </pic:pic>
              </a:graphicData>
            </a:graphic>
          </wp:inline>
        </w:drawing>
      </w:r>
    </w:p>
    <w:p w:rsidR="009548D1" w:rsidP="009548D1" w:rsidRDefault="00C07055" w14:paraId="0687C1FA" w14:textId="2A5EBE82">
      <w:r>
        <w:t xml:space="preserve">Je kan nu in de lijst verder naar beneden zoeken. Ga helemaal naar benden in die lijst en kies voor </w:t>
      </w:r>
      <w:r w:rsidR="00834CB5">
        <w:t>“Een andere app zoeken op deze pc”</w:t>
      </w:r>
    </w:p>
    <w:p w:rsidR="00834CB5" w:rsidP="009548D1" w:rsidRDefault="00834CB5" w14:paraId="5F12BAC8" w14:textId="6AF48AC5">
      <w:r w:rsidRPr="00834CB5">
        <w:rPr>
          <w:noProof/>
        </w:rPr>
        <w:drawing>
          <wp:inline distT="0" distB="0" distL="0" distR="0" wp14:anchorId="427C8CCC" wp14:editId="6EA64230">
            <wp:extent cx="2419804" cy="1117600"/>
            <wp:effectExtent l="0" t="0" r="0" b="635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28071" cy="1121418"/>
                    </a:xfrm>
                    <a:prstGeom prst="rect">
                      <a:avLst/>
                    </a:prstGeom>
                  </pic:spPr>
                </pic:pic>
              </a:graphicData>
            </a:graphic>
          </wp:inline>
        </w:drawing>
      </w:r>
    </w:p>
    <w:p w:rsidR="009548D1" w:rsidP="009548D1" w:rsidRDefault="009548D1" w14:paraId="44AA1451" w14:textId="7B461BD4"/>
    <w:p w:rsidR="00834CB5" w:rsidP="009548D1" w:rsidRDefault="00834CB5" w14:paraId="4BA67F8A" w14:textId="38EFA87E">
      <w:r>
        <w:lastRenderedPageBreak/>
        <w:t>Kies het programma “javaws.exe” in de map waar Java geïnstalleerd is. De standaardmap waarin het in de meeste gevallen geïnstalleerd wordt is (Waarbij de map jre1.8.0_361 de versie gaat aanduiden)</w:t>
      </w:r>
      <w:r w:rsidRPr="00834CB5">
        <w:rPr>
          <w:noProof/>
        </w:rPr>
        <w:drawing>
          <wp:inline distT="0" distB="0" distL="0" distR="0" wp14:anchorId="5B247E40" wp14:editId="220C4F25">
            <wp:extent cx="4324954" cy="543001"/>
            <wp:effectExtent l="0" t="0" r="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324954" cy="543001"/>
                    </a:xfrm>
                    <a:prstGeom prst="rect">
                      <a:avLst/>
                    </a:prstGeom>
                  </pic:spPr>
                </pic:pic>
              </a:graphicData>
            </a:graphic>
          </wp:inline>
        </w:drawing>
      </w:r>
    </w:p>
    <w:p w:rsidR="00834CB5" w:rsidP="009548D1" w:rsidRDefault="00834CB5" w14:paraId="5D1FBCA5" w14:textId="5D0CEDD2">
      <w:r>
        <w:t>Als alles goed verloop zal het conversieprogramma starten en krijg je onderstaand scherm:</w:t>
      </w:r>
    </w:p>
    <w:p w:rsidR="00834CB5" w:rsidP="009548D1" w:rsidRDefault="00834CB5" w14:paraId="540C705F" w14:textId="6C9937E0">
      <w:r w:rsidRPr="00834CB5">
        <w:rPr>
          <w:noProof/>
        </w:rPr>
        <w:drawing>
          <wp:inline distT="0" distB="0" distL="0" distR="0" wp14:anchorId="3A6593F6" wp14:editId="1954FDCC">
            <wp:extent cx="3505200" cy="2647060"/>
            <wp:effectExtent l="0" t="0" r="0" b="127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510888" cy="2651356"/>
                    </a:xfrm>
                    <a:prstGeom prst="rect">
                      <a:avLst/>
                    </a:prstGeom>
                  </pic:spPr>
                </pic:pic>
              </a:graphicData>
            </a:graphic>
          </wp:inline>
        </w:drawing>
      </w:r>
    </w:p>
    <w:p w:rsidR="00834CB5" w:rsidP="009548D1" w:rsidRDefault="00834CB5" w14:paraId="4D017221" w14:textId="109ED2BB">
      <w:r w:rsidR="00834CB5">
        <w:rPr/>
        <w:t xml:space="preserve">Klik op de knop Browse… en selecteer het </w:t>
      </w:r>
      <w:r w:rsidR="0C5F2DF8">
        <w:rPr/>
        <w:t>Xml-bestand</w:t>
      </w:r>
      <w:r w:rsidR="00834CB5">
        <w:rPr/>
        <w:t xml:space="preserve"> dat je in de vorige stap maakte. </w:t>
      </w:r>
    </w:p>
    <w:p w:rsidR="00834CB5" w:rsidP="009548D1" w:rsidRDefault="00834CB5" w14:paraId="4DEB2CBD" w14:textId="2EAEE93F">
      <w:pPr>
        <w:rPr>
          <w:noProof/>
        </w:rPr>
      </w:pPr>
      <w:r w:rsidR="00834CB5">
        <w:rPr/>
        <w:t xml:space="preserve">De naam en het volledige pad van het </w:t>
      </w:r>
      <w:r w:rsidR="780ED4E6">
        <w:rPr/>
        <w:t>Xml-bestand</w:t>
      </w:r>
      <w:r w:rsidR="00834CB5">
        <w:rPr/>
        <w:t xml:space="preserve"> komt nu in het tekstvak links van de Browse-knop.</w:t>
      </w:r>
      <w:r w:rsidRPr="340885E5" w:rsidR="00834CB5">
        <w:rPr>
          <w:noProof/>
        </w:rPr>
        <w:t xml:space="preserve"> </w:t>
      </w:r>
      <w:r w:rsidR="00834CB5">
        <w:drawing>
          <wp:inline wp14:editId="0404AE46" wp14:anchorId="41C33549">
            <wp:extent cx="4102100" cy="387059"/>
            <wp:effectExtent l="0" t="0" r="0" b="0"/>
            <wp:docPr id="8" name="Afbeelding 8"/>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 name=""/>
                    <pic:cNvPicPr/>
                  </pic:nvPicPr>
                  <pic:blipFill>
                    <a:blip xmlns:r="http://schemas.openxmlformats.org/officeDocument/2006/relationships" r:embed="rId16"/>
                    <a:stretch>
                      <a:fillRect/>
                    </a:stretch>
                  </pic:blipFill>
                  <pic:spPr>
                    <a:xfrm>
                      <a:off x="0" y="0"/>
                      <a:ext cx="4188870" cy="395246"/>
                    </a:xfrm>
                    <a:prstGeom prst="rect">
                      <a:avLst/>
                    </a:prstGeom>
                  </pic:spPr>
                </pic:pic>
              </a:graphicData>
            </a:graphic>
          </wp:inline>
        </w:drawing>
      </w:r>
    </w:p>
    <w:p w:rsidR="00834CB5" w:rsidP="009548D1" w:rsidRDefault="00834CB5" w14:paraId="40F02920" w14:textId="2A8FCE3A">
      <w:pPr>
        <w:rPr>
          <w:noProof/>
        </w:rPr>
      </w:pPr>
      <w:r>
        <w:rPr>
          <w:noProof/>
        </w:rPr>
        <w:t>Klik nu op “Convert”</w:t>
      </w:r>
    </w:p>
    <w:p w:rsidR="00834CB5" w:rsidP="009548D1" w:rsidRDefault="00834CB5" w14:paraId="1860A155" w14:textId="37EED4D2">
      <w:pPr>
        <w:rPr>
          <w:noProof/>
        </w:rPr>
      </w:pPr>
      <w:r>
        <w:rPr>
          <w:noProof/>
        </w:rPr>
        <w:t>Het xml-bestand wordt omgezet naar een bow-bestand en wordt nogmaals op fouten gecontroleerd. Als alle probleemloos is verlopen krijg je volgende boodschap:</w:t>
      </w:r>
    </w:p>
    <w:p w:rsidR="00834CB5" w:rsidP="009548D1" w:rsidRDefault="00834CB5" w14:paraId="606753CE" w14:textId="5EA5D962">
      <w:pPr>
        <w:rPr>
          <w:noProof/>
        </w:rPr>
      </w:pPr>
      <w:r w:rsidRPr="00834CB5">
        <w:rPr>
          <w:noProof/>
        </w:rPr>
        <w:drawing>
          <wp:inline distT="0" distB="0" distL="0" distR="0" wp14:anchorId="5F6DB882" wp14:editId="7E35525E">
            <wp:extent cx="5760720" cy="78422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784225"/>
                    </a:xfrm>
                    <a:prstGeom prst="rect">
                      <a:avLst/>
                    </a:prstGeom>
                  </pic:spPr>
                </pic:pic>
              </a:graphicData>
            </a:graphic>
          </wp:inline>
        </w:drawing>
      </w:r>
    </w:p>
    <w:p w:rsidR="00834CB5" w:rsidP="009548D1" w:rsidRDefault="006E64F5" w14:paraId="1B915A8C" w14:textId="2666092E">
      <w:pPr>
        <w:rPr>
          <w:noProof/>
        </w:rPr>
      </w:pPr>
      <w:r>
        <w:rPr>
          <w:noProof/>
        </w:rPr>
        <w:t xml:space="preserve">En in de map waar het xml bestand staat is er een bow bestand bijgekomen. </w:t>
      </w:r>
    </w:p>
    <w:p w:rsidR="006E64F5" w:rsidP="006E64F5" w:rsidRDefault="006E64F5" w14:paraId="78AFFDEF" w14:textId="69C0582F">
      <w:pPr>
        <w:pStyle w:val="Lijstalinea"/>
        <w:ind w:left="0"/>
        <w:rPr>
          <w:noProof/>
        </w:rPr>
      </w:pPr>
      <w:r>
        <w:rPr>
          <w:noProof/>
        </w:rPr>
        <w:t>Mochten er toch fouten zij, moet je die in de oorspronkelijke xlsx aanpassen, terug converteren naar xml en die dan weer omzetten in BOW. Pas als hij de melding geeft dat er geen fouten meer zijn is het bestand klaar.</w:t>
      </w:r>
    </w:p>
    <w:p w:rsidR="006E64F5" w:rsidP="006E64F5" w:rsidRDefault="00AA3D11" w14:paraId="1303F112" w14:textId="02B12CD0">
      <w:pPr>
        <w:pStyle w:val="Lijstalinea"/>
        <w:ind w:left="0"/>
        <w:rPr>
          <w:noProof/>
        </w:rPr>
      </w:pPr>
      <w:r>
        <w:rPr>
          <w:noProof/>
        </w:rPr>
        <w:t>Een foutmelding zal er dan als volgt uitzien:</w:t>
      </w:r>
      <w:r w:rsidRPr="00AA3D11">
        <w:rPr>
          <w:noProof/>
        </w:rPr>
        <w:t xml:space="preserve"> </w:t>
      </w:r>
    </w:p>
    <w:p w:rsidR="00AA3D11" w:rsidP="006E64F5" w:rsidRDefault="00AA3D11" w14:paraId="5334DD7B" w14:textId="27ED8011">
      <w:pPr>
        <w:pStyle w:val="Lijstalinea"/>
        <w:ind w:left="0"/>
        <w:rPr>
          <w:noProof/>
        </w:rPr>
      </w:pPr>
      <w:r w:rsidRPr="00AA3D11">
        <w:rPr>
          <w:noProof/>
        </w:rPr>
        <w:lastRenderedPageBreak/>
        <w:drawing>
          <wp:inline distT="0" distB="0" distL="0" distR="0" wp14:anchorId="67AFCC90" wp14:editId="5E479D8E">
            <wp:extent cx="3067478" cy="1238423"/>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67478" cy="1238423"/>
                    </a:xfrm>
                    <a:prstGeom prst="rect">
                      <a:avLst/>
                    </a:prstGeom>
                  </pic:spPr>
                </pic:pic>
              </a:graphicData>
            </a:graphic>
          </wp:inline>
        </w:drawing>
      </w:r>
      <w:r>
        <w:rPr>
          <w:noProof/>
        </w:rPr>
        <w:t>Met daarbij de lijn van het xml bestand dat de fout bevat, scroll je naar rechts geeft dit wat meer uitleg ivm de fout.</w:t>
      </w:r>
    </w:p>
    <w:p w:rsidR="00AA3D11" w:rsidP="006E64F5" w:rsidRDefault="00AA3D11" w14:paraId="5D56E185" w14:textId="691680E2">
      <w:pPr>
        <w:pStyle w:val="Lijstalinea"/>
        <w:ind w:left="0"/>
        <w:rPr>
          <w:noProof/>
        </w:rPr>
      </w:pPr>
    </w:p>
    <w:p w:rsidR="00AA3D11" w:rsidP="006E64F5" w:rsidRDefault="00AA3D11" w14:paraId="1F5B4894" w14:textId="081C80C6">
      <w:pPr>
        <w:pStyle w:val="Lijstalinea"/>
        <w:ind w:left="0"/>
        <w:rPr>
          <w:noProof/>
        </w:rPr>
      </w:pPr>
      <w:r w:rsidRPr="00AA3D11">
        <w:rPr>
          <w:noProof/>
        </w:rPr>
        <w:drawing>
          <wp:inline distT="0" distB="0" distL="0" distR="0" wp14:anchorId="4B36E643" wp14:editId="142C71F5">
            <wp:extent cx="5382376" cy="695422"/>
            <wp:effectExtent l="0" t="0" r="8890" b="952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382376" cy="695422"/>
                    </a:xfrm>
                    <a:prstGeom prst="rect">
                      <a:avLst/>
                    </a:prstGeom>
                  </pic:spPr>
                </pic:pic>
              </a:graphicData>
            </a:graphic>
          </wp:inline>
        </w:drawing>
      </w:r>
    </w:p>
    <w:p w:rsidR="00AA3D11" w:rsidP="006E64F5" w:rsidRDefault="00AA3D11" w14:paraId="4884EB52" w14:textId="7E317022">
      <w:pPr>
        <w:pStyle w:val="Lijstalinea"/>
        <w:ind w:left="0"/>
        <w:rPr>
          <w:noProof/>
        </w:rPr>
      </w:pPr>
      <w:r>
        <w:rPr>
          <w:noProof/>
        </w:rPr>
        <w:t>Het gaat hier over de 5</w:t>
      </w:r>
      <w:r w:rsidRPr="00AA3D11">
        <w:rPr>
          <w:noProof/>
          <w:vertAlign w:val="superscript"/>
        </w:rPr>
        <w:t>de</w:t>
      </w:r>
      <w:r>
        <w:rPr>
          <w:noProof/>
        </w:rPr>
        <w:t xml:space="preserve"> fiche waar het nationaal nummer (het rrnr) niet geldig zou zijn en het Veld Aard waar een foute waarde ingevuld staan. </w:t>
      </w:r>
    </w:p>
    <w:p w:rsidR="00AA3D11" w:rsidP="006E64F5" w:rsidRDefault="00AA3D11" w14:paraId="49A7CC9A" w14:textId="4E790006">
      <w:pPr>
        <w:pStyle w:val="Lijstalinea"/>
        <w:ind w:left="0"/>
        <w:rPr>
          <w:noProof/>
        </w:rPr>
      </w:pPr>
      <w:r>
        <w:rPr>
          <w:noProof/>
        </w:rPr>
        <w:t>Meestal zal de conversie van je excel(xslx) naar xml wel al controleren op mogelijkse fouten.</w:t>
      </w:r>
    </w:p>
    <w:p w:rsidR="00AA3D11" w:rsidP="006E64F5" w:rsidRDefault="00AA3D11" w14:paraId="558EFE4E" w14:textId="77777777">
      <w:pPr>
        <w:pStyle w:val="Lijstalinea"/>
        <w:ind w:left="0"/>
        <w:rPr>
          <w:noProof/>
        </w:rPr>
      </w:pPr>
    </w:p>
    <w:p w:rsidR="00AA3D11" w:rsidP="006E64F5" w:rsidRDefault="00AA3D11" w14:paraId="1302D0A8" w14:textId="345FAD7A">
      <w:pPr>
        <w:pStyle w:val="Lijstalinea"/>
        <w:ind w:left="0"/>
        <w:rPr>
          <w:noProof/>
        </w:rPr>
      </w:pPr>
      <w:r>
        <w:rPr>
          <w:noProof/>
        </w:rPr>
        <w:t>Maar bij fouten verbeter je ze STEEDS in je excel, zet die dan om naar XML en dan naar BOW! Tracht nooit fouten rechtstreeks in de XML aan te passen!</w:t>
      </w:r>
    </w:p>
    <w:p w:rsidRPr="009548D1" w:rsidR="00AA3D11" w:rsidP="006E64F5" w:rsidRDefault="00AA3D11" w14:paraId="1454F22E" w14:textId="3F68E5E3">
      <w:pPr>
        <w:pStyle w:val="Lijstalinea"/>
        <w:ind w:left="0"/>
        <w:rPr>
          <w:noProof/>
        </w:rPr>
      </w:pPr>
    </w:p>
    <w:sectPr w:rsidRPr="009548D1" w:rsidR="00AA3D11">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int2:observations>
    <int2:textHash int2:hashCode="2pcaq3cjCLO7EJ" int2:id="lsrKacX2">
      <int2:state int2:type="spell"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E50FB"/>
    <w:multiLevelType w:val="hybridMultilevel"/>
    <w:tmpl w:val="0A1E9BC0"/>
    <w:lvl w:ilvl="0" w:tplc="08130001">
      <w:start w:val="1"/>
      <w:numFmt w:val="bullet"/>
      <w:lvlText w:val=""/>
      <w:lvlJc w:val="left"/>
      <w:pPr>
        <w:ind w:left="770" w:hanging="360"/>
      </w:pPr>
      <w:rPr>
        <w:rFonts w:hint="default" w:ascii="Symbol" w:hAnsi="Symbol"/>
      </w:rPr>
    </w:lvl>
    <w:lvl w:ilvl="1" w:tplc="08130003" w:tentative="1">
      <w:start w:val="1"/>
      <w:numFmt w:val="bullet"/>
      <w:lvlText w:val="o"/>
      <w:lvlJc w:val="left"/>
      <w:pPr>
        <w:ind w:left="1490" w:hanging="360"/>
      </w:pPr>
      <w:rPr>
        <w:rFonts w:hint="default" w:ascii="Courier New" w:hAnsi="Courier New" w:cs="Courier New"/>
      </w:rPr>
    </w:lvl>
    <w:lvl w:ilvl="2" w:tplc="08130005" w:tentative="1">
      <w:start w:val="1"/>
      <w:numFmt w:val="bullet"/>
      <w:lvlText w:val=""/>
      <w:lvlJc w:val="left"/>
      <w:pPr>
        <w:ind w:left="2210" w:hanging="360"/>
      </w:pPr>
      <w:rPr>
        <w:rFonts w:hint="default" w:ascii="Wingdings" w:hAnsi="Wingdings"/>
      </w:rPr>
    </w:lvl>
    <w:lvl w:ilvl="3" w:tplc="08130001" w:tentative="1">
      <w:start w:val="1"/>
      <w:numFmt w:val="bullet"/>
      <w:lvlText w:val=""/>
      <w:lvlJc w:val="left"/>
      <w:pPr>
        <w:ind w:left="2930" w:hanging="360"/>
      </w:pPr>
      <w:rPr>
        <w:rFonts w:hint="default" w:ascii="Symbol" w:hAnsi="Symbol"/>
      </w:rPr>
    </w:lvl>
    <w:lvl w:ilvl="4" w:tplc="08130003" w:tentative="1">
      <w:start w:val="1"/>
      <w:numFmt w:val="bullet"/>
      <w:lvlText w:val="o"/>
      <w:lvlJc w:val="left"/>
      <w:pPr>
        <w:ind w:left="3650" w:hanging="360"/>
      </w:pPr>
      <w:rPr>
        <w:rFonts w:hint="default" w:ascii="Courier New" w:hAnsi="Courier New" w:cs="Courier New"/>
      </w:rPr>
    </w:lvl>
    <w:lvl w:ilvl="5" w:tplc="08130005" w:tentative="1">
      <w:start w:val="1"/>
      <w:numFmt w:val="bullet"/>
      <w:lvlText w:val=""/>
      <w:lvlJc w:val="left"/>
      <w:pPr>
        <w:ind w:left="4370" w:hanging="360"/>
      </w:pPr>
      <w:rPr>
        <w:rFonts w:hint="default" w:ascii="Wingdings" w:hAnsi="Wingdings"/>
      </w:rPr>
    </w:lvl>
    <w:lvl w:ilvl="6" w:tplc="08130001" w:tentative="1">
      <w:start w:val="1"/>
      <w:numFmt w:val="bullet"/>
      <w:lvlText w:val=""/>
      <w:lvlJc w:val="left"/>
      <w:pPr>
        <w:ind w:left="5090" w:hanging="360"/>
      </w:pPr>
      <w:rPr>
        <w:rFonts w:hint="default" w:ascii="Symbol" w:hAnsi="Symbol"/>
      </w:rPr>
    </w:lvl>
    <w:lvl w:ilvl="7" w:tplc="08130003" w:tentative="1">
      <w:start w:val="1"/>
      <w:numFmt w:val="bullet"/>
      <w:lvlText w:val="o"/>
      <w:lvlJc w:val="left"/>
      <w:pPr>
        <w:ind w:left="5810" w:hanging="360"/>
      </w:pPr>
      <w:rPr>
        <w:rFonts w:hint="default" w:ascii="Courier New" w:hAnsi="Courier New" w:cs="Courier New"/>
      </w:rPr>
    </w:lvl>
    <w:lvl w:ilvl="8" w:tplc="08130005" w:tentative="1">
      <w:start w:val="1"/>
      <w:numFmt w:val="bullet"/>
      <w:lvlText w:val=""/>
      <w:lvlJc w:val="left"/>
      <w:pPr>
        <w:ind w:left="6530" w:hanging="360"/>
      </w:pPr>
      <w:rPr>
        <w:rFonts w:hint="default" w:ascii="Wingdings" w:hAnsi="Wingdings"/>
      </w:rPr>
    </w:lvl>
  </w:abstractNum>
  <w:num w:numId="1" w16cid:durableId="929656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613"/>
    <w:rsid w:val="000E3002"/>
    <w:rsid w:val="00153B41"/>
    <w:rsid w:val="002A3953"/>
    <w:rsid w:val="00351FC8"/>
    <w:rsid w:val="006E64F5"/>
    <w:rsid w:val="007D207D"/>
    <w:rsid w:val="00834CB5"/>
    <w:rsid w:val="00936181"/>
    <w:rsid w:val="009548D1"/>
    <w:rsid w:val="009B7483"/>
    <w:rsid w:val="00AA3D11"/>
    <w:rsid w:val="00AD22BC"/>
    <w:rsid w:val="00C07055"/>
    <w:rsid w:val="00CF4D46"/>
    <w:rsid w:val="00EA6613"/>
    <w:rsid w:val="0C5F2DF8"/>
    <w:rsid w:val="1E87455D"/>
    <w:rsid w:val="340885E5"/>
    <w:rsid w:val="5645A94B"/>
    <w:rsid w:val="6D0EB90E"/>
    <w:rsid w:val="6EAAA26B"/>
    <w:rsid w:val="780ED4E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D6EE7"/>
  <w15:chartTrackingRefBased/>
  <w15:docId w15:val="{59A98404-A94B-45FA-B161-BB16B16D3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Hyperlink">
    <w:name w:val="Hyperlink"/>
    <w:basedOn w:val="Standaardalinea-lettertype"/>
    <w:uiPriority w:val="99"/>
    <w:unhideWhenUsed/>
    <w:rsid w:val="009548D1"/>
    <w:rPr>
      <w:color w:val="0563C1" w:themeColor="hyperlink"/>
      <w:u w:val="single"/>
    </w:rPr>
  </w:style>
  <w:style w:type="character" w:styleId="Onopgelostemelding">
    <w:name w:val="Unresolved Mention"/>
    <w:basedOn w:val="Standaardalinea-lettertype"/>
    <w:uiPriority w:val="99"/>
    <w:semiHidden/>
    <w:unhideWhenUsed/>
    <w:rsid w:val="009548D1"/>
    <w:rPr>
      <w:color w:val="605E5C"/>
      <w:shd w:val="clear" w:color="auto" w:fill="E1DFDD"/>
    </w:rPr>
  </w:style>
  <w:style w:type="paragraph" w:styleId="Lijstalinea">
    <w:name w:val="List Paragraph"/>
    <w:basedOn w:val="Standaard"/>
    <w:uiPriority w:val="34"/>
    <w:qFormat/>
    <w:rsid w:val="006E64F5"/>
    <w:pPr>
      <w:ind w:left="720"/>
      <w:contextualSpacing/>
    </w:pPr>
  </w:style>
  <w:style w:type="character" w:styleId="GevolgdeHyperlink">
    <w:name w:val="FollowedHyperlink"/>
    <w:basedOn w:val="Standaardalinea-lettertype"/>
    <w:uiPriority w:val="99"/>
    <w:semiHidden/>
    <w:unhideWhenUsed/>
    <w:rsid w:val="00CF4D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financien.belgium.be/nl/E-services/Belcotaxonweb" TargetMode="External" Id="rId8" /><Relationship Type="http://schemas.openxmlformats.org/officeDocument/2006/relationships/image" Target="media/image4.png" Id="rId13" /><Relationship Type="http://schemas.openxmlformats.org/officeDocument/2006/relationships/image" Target="media/image9.png"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image" Target="media/image3.png" Id="rId12" /><Relationship Type="http://schemas.openxmlformats.org/officeDocument/2006/relationships/image" Target="media/image8.png" Id="rId17" /><Relationship Type="http://schemas.openxmlformats.org/officeDocument/2006/relationships/customXml" Target="../customXml/item2.xml" Id="rId2" /><Relationship Type="http://schemas.openxmlformats.org/officeDocument/2006/relationships/image" Target="media/image7.png"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image" Target="media/image6.png" Id="rId15" /><Relationship Type="http://schemas.openxmlformats.org/officeDocument/2006/relationships/hyperlink" Target="https://www.java.com/nl/" TargetMode="External" Id="rId10" /><Relationship Type="http://schemas.openxmlformats.org/officeDocument/2006/relationships/image" Target="media/image10.png" Id="rId19" /><Relationship Type="http://schemas.openxmlformats.org/officeDocument/2006/relationships/numbering" Target="numbering.xml" Id="rId4" /><Relationship Type="http://schemas.openxmlformats.org/officeDocument/2006/relationships/image" Target="media/image1.png" Id="rId9" /><Relationship Type="http://schemas.openxmlformats.org/officeDocument/2006/relationships/image" Target="media/image5.png" Id="rId14" /><Relationship Type="http://schemas.microsoft.com/office/2020/10/relationships/intelligence" Target="intelligence2.xml" Id="Re3b88da887eb42c4" /></Relationships>
</file>

<file path=word/theme/theme1.xml><?xml version="1.0" encoding="utf-8"?>
<a:theme xmlns:a="http://schemas.openxmlformats.org/drawingml/2006/main" xmlns:thm15="http://schemas.microsoft.com/office/thememl/2012/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A9A2B3F913B644CB0ACEC47F7DEBB98" ma:contentTypeVersion="15" ma:contentTypeDescription="Create a new document." ma:contentTypeScope="" ma:versionID="74192ec7396fe73f07ed981189acff03">
  <xsd:schema xmlns:xsd="http://www.w3.org/2001/XMLSchema" xmlns:xs="http://www.w3.org/2001/XMLSchema" xmlns:p="http://schemas.microsoft.com/office/2006/metadata/properties" xmlns:ns2="f002a6c9-6447-47d0-b343-02db7bbb51e2" xmlns:ns3="1553cb72-c4cf-4dad-9a04-fa8d55d70629" xmlns:ns4="9043eea9-c6a2-41bd-a216-33d45f9f09e1" targetNamespace="http://schemas.microsoft.com/office/2006/metadata/properties" ma:root="true" ma:fieldsID="0092e86c953a9d3cdc10702e382dbf34" ns2:_="" ns3:_="" ns4:_="">
    <xsd:import namespace="f002a6c9-6447-47d0-b343-02db7bbb51e2"/>
    <xsd:import namespace="1553cb72-c4cf-4dad-9a04-fa8d55d70629"/>
    <xsd:import namespace="9043eea9-c6a2-41bd-a216-33d45f9f09e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02a6c9-6447-47d0-b343-02db7bbb51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4900684-5160-4c4d-8029-43da39098b3f"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53cb72-c4cf-4dad-9a04-fa8d55d7062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43eea9-c6a2-41bd-a216-33d45f9f09e1"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bcf6036-807c-4083-b18f-45df9537b8c3}" ma:internalName="TaxCatchAll" ma:showField="CatchAllData" ma:web="1553cb72-c4cf-4dad-9a04-fa8d55d706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043eea9-c6a2-41bd-a216-33d45f9f09e1" xsi:nil="true"/>
    <lcf76f155ced4ddcb4097134ff3c332f xmlns="f002a6c9-6447-47d0-b343-02db7bbb51e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52BF09-F400-4AE5-8DA8-F6B041BD09C0}">
  <ds:schemaRefs>
    <ds:schemaRef ds:uri="http://schemas.microsoft.com/sharepoint/v3/contenttype/forms"/>
  </ds:schemaRefs>
</ds:datastoreItem>
</file>

<file path=customXml/itemProps2.xml><?xml version="1.0" encoding="utf-8"?>
<ds:datastoreItem xmlns:ds="http://schemas.openxmlformats.org/officeDocument/2006/customXml" ds:itemID="{0090B228-135E-4B3E-8BE8-8216913025D4}"/>
</file>

<file path=customXml/itemProps3.xml><?xml version="1.0" encoding="utf-8"?>
<ds:datastoreItem xmlns:ds="http://schemas.openxmlformats.org/officeDocument/2006/customXml" ds:itemID="{9B6C1852-48C2-4042-AD4A-B69C7FF2F38C}">
  <ds:schemaRefs>
    <ds:schemaRef ds:uri="http://schemas.microsoft.com/office/2006/metadata/properties"/>
    <ds:schemaRef ds:uri="http://schemas.microsoft.com/office/infopath/2007/PartnerControls"/>
    <ds:schemaRef ds:uri="477b5d69-0e95-4306-81c7-b039de8fa76e"/>
    <ds:schemaRef ds:uri="9043eea9-c6a2-41bd-a216-33d45f9f09e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Gino De Meester</dc:creator>
  <keywords/>
  <dc:description/>
  <lastModifiedBy>Ruth Engelen</lastModifiedBy>
  <revision>6</revision>
  <dcterms:created xsi:type="dcterms:W3CDTF">2023-02-01T11:15:00.0000000Z</dcterms:created>
  <dcterms:modified xsi:type="dcterms:W3CDTF">2026-01-27T16:12:23.2147556Z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0x0101008A9A2B3F913B644CB0ACEC47F7DEBB98</vt:lpwstr>
  </property>
  <property fmtid="{D5CDD505-2E9C-101B-9397-08002B2CF9AE}" pid="3" name="MediaServiceImageTags">
    <vt:lpwstr/>
  </property>
</Properties>
</file>